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BA5135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29EEAEF2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4368BBDE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3ACA292F" w14:textId="77777777"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14:paraId="789ABC20" w14:textId="77777777" w:rsidR="00642492" w:rsidRDefault="00642492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odišnji provedbeni plan </w:t>
            </w: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unapređenja zaštite od požara </w:t>
            </w:r>
          </w:p>
          <w:p w14:paraId="632FFF79" w14:textId="6A6AACA6" w:rsidR="008706DF" w:rsidRPr="00865387" w:rsidRDefault="00642492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za područje Varaždinske županije za 202</w:t>
            </w:r>
            <w:r w:rsidR="00746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godinu</w:t>
            </w:r>
          </w:p>
        </w:tc>
      </w:tr>
      <w:tr w:rsidR="00B335E8" w14:paraId="192254A0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23FC179B" w14:textId="77777777"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14:paraId="00483E4F" w14:textId="77777777" w:rsidTr="002373E8">
        <w:trPr>
          <w:trHeight w:val="869"/>
        </w:trPr>
        <w:tc>
          <w:tcPr>
            <w:tcW w:w="4350" w:type="dxa"/>
          </w:tcPr>
          <w:p w14:paraId="55154442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2BE8726B" w14:textId="7B3693A6" w:rsidR="008706DF" w:rsidRPr="00621390" w:rsidRDefault="007F63C0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463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424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31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31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6424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463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0F7A2F91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5D7F8618" w14:textId="05BAB32D" w:rsidR="008706DF" w:rsidRPr="00621390" w:rsidRDefault="00746312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="001E4433" w:rsidRPr="00A96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31AE5" w:rsidRPr="00A96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  <w:r w:rsidR="004B3763" w:rsidRPr="00A96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 w:rsidRPr="00A96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31AE5" w:rsidRPr="00A96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A6A8B" w:rsidRPr="00A96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BA67F0" w:rsidRPr="00A96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2A6A8B" w:rsidRPr="00A964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14:paraId="6762E6BE" w14:textId="77777777" w:rsidTr="003906A3">
        <w:trPr>
          <w:trHeight w:val="869"/>
        </w:trPr>
        <w:tc>
          <w:tcPr>
            <w:tcW w:w="8670" w:type="dxa"/>
            <w:gridSpan w:val="2"/>
          </w:tcPr>
          <w:p w14:paraId="6E8B0C47" w14:textId="4B1BA98B" w:rsidR="00805451" w:rsidRPr="00CA447F" w:rsidRDefault="00805451" w:rsidP="00AA2CA1">
            <w:pPr>
              <w:jc w:val="both"/>
              <w:rPr>
                <w:rFonts w:ascii="Times New Roman" w:hAnsi="Times New Roman" w:cs="Times New Roman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7463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643C" w:rsidRPr="00A9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43C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A964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 st. </w:t>
            </w:r>
            <w:r w:rsidR="00AA2CA1">
              <w:rPr>
                <w:rFonts w:ascii="Times New Roman" w:hAnsi="Times New Roman" w:cs="Times New Roman"/>
                <w:sz w:val="24"/>
                <w:szCs w:val="24"/>
              </w:rPr>
              <w:t xml:space="preserve">4. i 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642492" w:rsidRPr="00642492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>a o zaštiti od požara (</w:t>
            </w:r>
            <w:r w:rsidR="00642492" w:rsidRPr="00642492"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, br. 92/10 i 114/22) osiguralo </w:t>
            </w:r>
            <w:r w:rsidR="00AA2CA1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donošenju 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>Godišnjeg provedbenog plana unapređenja zaštite od požara za područje Varaždinske županije za 202</w:t>
            </w:r>
            <w:r w:rsidR="0074631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>. godinu</w:t>
            </w:r>
            <w:r w:rsidR="00AA2C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583B0547" w14:textId="77777777" w:rsidR="00B335E8" w:rsidRDefault="00B335E8"/>
    <w:p w14:paraId="6B46511A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305A8B54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03A24A42" w14:textId="77777777" w:rsidR="00AA2CA1" w:rsidRPr="00AA2CA1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 xml:space="preserve"> o zaštiti od požara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propisano je, između ostalog, da j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edinice lokalne i podru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čne (regionalne) samouprave na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temelju procjene ugroženosti 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stavka 1. ovoga članka donose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godišnji provedbeni plan unapređe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nja zaštite od požara za svoje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područje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čiju provedbu će osigurati fi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 xml:space="preserve">nancijska sredstva. </w:t>
            </w:r>
          </w:p>
          <w:p w14:paraId="04078A8A" w14:textId="3E079628" w:rsidR="0018495A" w:rsidRPr="00AF58AB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Godišnji provedbeni planovi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unapređenja zaštite od požara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gradova i općina donose se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temelju godišnjeg provedbenog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plana unapređenja zaštite od požar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županije na čijem prostoru se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nalaze. Godišnji provedbeni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unapređenja zaštite od požara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županije donosi se uz sudjelovanj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nadležne policijske uprave i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vatrogasne zajednice županije.</w:t>
            </w:r>
          </w:p>
        </w:tc>
      </w:tr>
    </w:tbl>
    <w:p w14:paraId="1C9FDC07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BC8A919" w14:textId="4440BFDD" w:rsidR="000760DE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CC65DB">
        <w:rPr>
          <w:rFonts w:ascii="Times New Roman" w:hAnsi="Times New Roman" w:cs="Times New Roman"/>
          <w:sz w:val="24"/>
          <w:szCs w:val="24"/>
        </w:rPr>
        <w:t>1</w:t>
      </w:r>
      <w:r w:rsidR="00746312">
        <w:rPr>
          <w:rFonts w:ascii="Times New Roman" w:hAnsi="Times New Roman" w:cs="Times New Roman"/>
          <w:sz w:val="24"/>
          <w:szCs w:val="24"/>
        </w:rPr>
        <w:t>4</w:t>
      </w:r>
      <w:r w:rsidR="002A6A8B" w:rsidRPr="00AA2CA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B3763">
        <w:rPr>
          <w:rFonts w:ascii="Times New Roman" w:hAnsi="Times New Roman" w:cs="Times New Roman"/>
          <w:sz w:val="24"/>
          <w:szCs w:val="24"/>
          <w:u w:val="single"/>
        </w:rPr>
        <w:t>studenog</w:t>
      </w:r>
      <w:r w:rsidR="00CC65DB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F58AB" w:rsidRPr="00AA2C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AA2CA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A2CA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4631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>Godišnjeg provedbenog plan unapređenja zaštite od požara za područje Varaždinske županije za 202</w:t>
      </w:r>
      <w:r w:rsidR="00746312">
        <w:rPr>
          <w:rFonts w:ascii="Times New Roman" w:hAnsi="Times New Roman" w:cs="Times New Roman"/>
          <w:i/>
          <w:sz w:val="24"/>
          <w:szCs w:val="24"/>
        </w:rPr>
        <w:t>6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>. godinu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BF289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11642C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0153"/>
    <w:rsid w:val="000760DE"/>
    <w:rsid w:val="00115833"/>
    <w:rsid w:val="00154635"/>
    <w:rsid w:val="00167C21"/>
    <w:rsid w:val="00172175"/>
    <w:rsid w:val="0018495A"/>
    <w:rsid w:val="00187A8B"/>
    <w:rsid w:val="001E2F44"/>
    <w:rsid w:val="001E4433"/>
    <w:rsid w:val="00231AE5"/>
    <w:rsid w:val="00233CC5"/>
    <w:rsid w:val="002373E8"/>
    <w:rsid w:val="00290474"/>
    <w:rsid w:val="002A6A8B"/>
    <w:rsid w:val="002D6743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B3763"/>
    <w:rsid w:val="004C781D"/>
    <w:rsid w:val="005968FB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34CE0"/>
    <w:rsid w:val="00746312"/>
    <w:rsid w:val="00783DAD"/>
    <w:rsid w:val="007F63C0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D747F"/>
    <w:rsid w:val="009E418F"/>
    <w:rsid w:val="00A316AA"/>
    <w:rsid w:val="00A9643C"/>
    <w:rsid w:val="00AA2CA1"/>
    <w:rsid w:val="00AA3602"/>
    <w:rsid w:val="00AD0DF9"/>
    <w:rsid w:val="00AE2C03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C65DB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6C59"/>
    <w:rsid w:val="00EA6683"/>
    <w:rsid w:val="00EE7476"/>
    <w:rsid w:val="00F12587"/>
    <w:rsid w:val="00FB0A81"/>
    <w:rsid w:val="00FD66A8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F264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22</cp:revision>
  <cp:lastPrinted>2013-09-06T10:13:00Z</cp:lastPrinted>
  <dcterms:created xsi:type="dcterms:W3CDTF">2022-11-04T08:57:00Z</dcterms:created>
  <dcterms:modified xsi:type="dcterms:W3CDTF">2025-10-22T07:28:00Z</dcterms:modified>
</cp:coreProperties>
</file>