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BC62B9" w:rsidP="004F3C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BB5478">
              <w:rPr>
                <w:rFonts w:ascii="Times New Roman" w:hAnsi="Times New Roman" w:cs="Times New Roman"/>
                <w:sz w:val="20"/>
                <w:szCs w:val="20"/>
              </w:rPr>
              <w:t>Strategije upravljanja i raspolaganja imovinom u vlasništvu Varaždinske županije za razdoblje od 2023. do 2028. godine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912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</w:t>
            </w:r>
            <w:r w:rsidR="00BB5478">
              <w:rPr>
                <w:rFonts w:ascii="Times New Roman" w:hAnsi="Times New Roman" w:cs="Times New Roman"/>
                <w:sz w:val="20"/>
                <w:szCs w:val="20"/>
              </w:rPr>
              <w:t xml:space="preserve">nteresiranom javnošću o </w:t>
            </w:r>
            <w:r w:rsidR="00BB5478" w:rsidRPr="00BB5478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  <w:r w:rsidR="00BB547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B5478" w:rsidRPr="00BB5478">
              <w:rPr>
                <w:rFonts w:ascii="Times New Roman" w:hAnsi="Times New Roman" w:cs="Times New Roman"/>
                <w:sz w:val="20"/>
                <w:szCs w:val="20"/>
              </w:rPr>
              <w:t xml:space="preserve"> Strategije upravljanja i raspolaganja imovinom u vlasništvu Varaždinske županije za razdoblje od 2023. do 2028. godine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BB5478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studenoga 2022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.godine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BB5478" w:rsidP="00912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478">
              <w:rPr>
                <w:rFonts w:ascii="Times New Roman" w:hAnsi="Times New Roman" w:cs="Times New Roman"/>
                <w:sz w:val="20"/>
                <w:szCs w:val="20"/>
              </w:rPr>
              <w:t>Nacrt Strategije upravljanja i raspolaganja imovinom u vlasništvu Varaždinske županije za razdoblje od 2023. do 2028. godine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A02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poslove Skupštine i </w:t>
            </w:r>
            <w:r w:rsidR="00A0249E">
              <w:rPr>
                <w:rFonts w:ascii="Times New Roman" w:hAnsi="Times New Roman" w:cs="Times New Roman"/>
                <w:sz w:val="20"/>
                <w:szCs w:val="20"/>
              </w:rPr>
              <w:t>župana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BB5478">
              <w:rPr>
                <w:rFonts w:ascii="Times New Roman" w:hAnsi="Times New Roman" w:cs="Times New Roman"/>
                <w:sz w:val="20"/>
                <w:szCs w:val="20"/>
              </w:rPr>
              <w:t>11. listopada 2022. do 11. studenoga 2022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B4705F" w:rsidRDefault="00092BAB" w:rsidP="00912F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Tijekom internetske javn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e rasprave očitovanje na </w:t>
            </w:r>
            <w:r w:rsidR="00BB5478" w:rsidRPr="00BB5478">
              <w:rPr>
                <w:rFonts w:ascii="Times New Roman" w:hAnsi="Times New Roman" w:cs="Times New Roman"/>
                <w:sz w:val="20"/>
                <w:szCs w:val="20"/>
              </w:rPr>
              <w:t>Nacrt Strategije upravljanja i raspolaganja imovinom u vlasništvu Varaždinske županije za ra</w:t>
            </w:r>
            <w:r w:rsidR="00BB5478">
              <w:rPr>
                <w:rFonts w:ascii="Times New Roman" w:hAnsi="Times New Roman" w:cs="Times New Roman"/>
                <w:sz w:val="20"/>
                <w:szCs w:val="20"/>
              </w:rPr>
              <w:t>zdoblje od 2023. do 2028. godine</w:t>
            </w:r>
            <w:bookmarkStart w:id="0" w:name="_GoBack"/>
            <w:bookmarkEnd w:id="0"/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, nije dostavio niti jedan dionik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Pr="00B4705F" w:rsidRDefault="009E0B43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43" w:rsidRDefault="009E0B43" w:rsidP="00950C7D">
      <w:pPr>
        <w:spacing w:after="0" w:line="240" w:lineRule="auto"/>
      </w:pPr>
      <w:r>
        <w:separator/>
      </w:r>
    </w:p>
  </w:endnote>
  <w:endnote w:type="continuationSeparator" w:id="0">
    <w:p w:rsidR="009E0B43" w:rsidRDefault="009E0B43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43" w:rsidRDefault="009E0B43" w:rsidP="00950C7D">
      <w:pPr>
        <w:spacing w:after="0" w:line="240" w:lineRule="auto"/>
      </w:pPr>
      <w:r>
        <w:separator/>
      </w:r>
    </w:p>
  </w:footnote>
  <w:footnote w:type="continuationSeparator" w:id="0">
    <w:p w:rsidR="009E0B43" w:rsidRDefault="009E0B43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A"/>
    <w:rsid w:val="00010B12"/>
    <w:rsid w:val="00043ABE"/>
    <w:rsid w:val="00061F52"/>
    <w:rsid w:val="00092BAB"/>
    <w:rsid w:val="000A7838"/>
    <w:rsid w:val="000F1C40"/>
    <w:rsid w:val="00376827"/>
    <w:rsid w:val="00386C0F"/>
    <w:rsid w:val="004C795A"/>
    <w:rsid w:val="004D61BE"/>
    <w:rsid w:val="004F3CA6"/>
    <w:rsid w:val="005073CA"/>
    <w:rsid w:val="00533712"/>
    <w:rsid w:val="0056450E"/>
    <w:rsid w:val="0061172A"/>
    <w:rsid w:val="00641C4D"/>
    <w:rsid w:val="00696DEF"/>
    <w:rsid w:val="006A3AE3"/>
    <w:rsid w:val="00770415"/>
    <w:rsid w:val="00792740"/>
    <w:rsid w:val="007B4824"/>
    <w:rsid w:val="007E4DA5"/>
    <w:rsid w:val="00837482"/>
    <w:rsid w:val="00842711"/>
    <w:rsid w:val="00893FDE"/>
    <w:rsid w:val="00896FF7"/>
    <w:rsid w:val="008D0E95"/>
    <w:rsid w:val="00912F9E"/>
    <w:rsid w:val="00950C7D"/>
    <w:rsid w:val="00975493"/>
    <w:rsid w:val="00984124"/>
    <w:rsid w:val="009A261E"/>
    <w:rsid w:val="009C47CF"/>
    <w:rsid w:val="009E0B43"/>
    <w:rsid w:val="00A0249E"/>
    <w:rsid w:val="00A24499"/>
    <w:rsid w:val="00AC301E"/>
    <w:rsid w:val="00AF305C"/>
    <w:rsid w:val="00B4443F"/>
    <w:rsid w:val="00B4705F"/>
    <w:rsid w:val="00B93358"/>
    <w:rsid w:val="00BB5478"/>
    <w:rsid w:val="00BC62B9"/>
    <w:rsid w:val="00C0323C"/>
    <w:rsid w:val="00C6357A"/>
    <w:rsid w:val="00CB12F1"/>
    <w:rsid w:val="00CF4582"/>
    <w:rsid w:val="00D239B6"/>
    <w:rsid w:val="00DC6015"/>
    <w:rsid w:val="00DF4BFE"/>
    <w:rsid w:val="00EB0EE3"/>
    <w:rsid w:val="00F102EB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6505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20AF-30DC-443B-A469-B8D0A6F0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Natalija Meštrić</cp:lastModifiedBy>
  <cp:revision>3</cp:revision>
  <cp:lastPrinted>2020-02-07T08:37:00Z</cp:lastPrinted>
  <dcterms:created xsi:type="dcterms:W3CDTF">2022-11-14T10:02:00Z</dcterms:created>
  <dcterms:modified xsi:type="dcterms:W3CDTF">2022-11-14T11:39:00Z</dcterms:modified>
</cp:coreProperties>
</file>